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2B081E">
        <w:rPr>
          <w:rFonts w:ascii="Book Antiqua" w:hAnsi="Book Antiqua" w:cs="Arial"/>
          <w:sz w:val="22"/>
          <w:szCs w:val="22"/>
        </w:rPr>
        <w:t xml:space="preserve">Aquisição </w:t>
      </w:r>
      <w:r w:rsidR="00E970E6">
        <w:rPr>
          <w:rFonts w:ascii="Book Antiqua" w:hAnsi="Book Antiqua" w:cs="Arial"/>
          <w:sz w:val="22"/>
          <w:szCs w:val="22"/>
        </w:rPr>
        <w:t>d</w:t>
      </w:r>
      <w:r w:rsidR="002B081E">
        <w:rPr>
          <w:rFonts w:ascii="Book Antiqua" w:hAnsi="Book Antiqua" w:cs="Arial"/>
          <w:sz w:val="22"/>
          <w:szCs w:val="22"/>
        </w:rPr>
        <w:t xml:space="preserve">e Emulsão Asfáltica: </w:t>
      </w:r>
      <w:r w:rsidR="002B081E" w:rsidRPr="00CD4C1E">
        <w:rPr>
          <w:rFonts w:ascii="Book Antiqua" w:hAnsi="Book Antiqua"/>
          <w:b/>
          <w:sz w:val="22"/>
          <w:szCs w:val="22"/>
        </w:rPr>
        <w:t>RC-1CE</w:t>
      </w:r>
      <w:r w:rsidR="002B081E" w:rsidRPr="00CD4C1E">
        <w:rPr>
          <w:rFonts w:ascii="Book Antiqua" w:hAnsi="Book Antiqua"/>
          <w:sz w:val="22"/>
          <w:szCs w:val="22"/>
        </w:rPr>
        <w:t xml:space="preserve"> e </w:t>
      </w:r>
      <w:r w:rsidR="002B081E" w:rsidRPr="00CD4C1E">
        <w:rPr>
          <w:rFonts w:ascii="Book Antiqua" w:hAnsi="Book Antiqua"/>
          <w:b/>
          <w:sz w:val="22"/>
          <w:szCs w:val="22"/>
        </w:rPr>
        <w:t>RL-1C</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F4F84" w:rsidRDefault="00DF4F84" w:rsidP="00DF4F84">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Substituir os produtos em desacordo à proposta ou às especificações do objeto desta licitação, ou que porventura sejam entregues com defeitos ou imperfeições.</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O transporte dos produtos deverá ser feito dentro do preconizado para cada um e devidamente protegido quanto a danos.</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lastRenderedPageBreak/>
        <w:t>Em caso de dano e extravio do produto durante o transporte, o mesmo deverá ser devidamente reposto, sem qualquer ônus adicional para o município.</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A adjudicatária, assim como a contratante, deverão atender a Lei Federal 12.846/2013, a fim de inibir as práticas de fraude e corrupção. </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2B081E" w:rsidRPr="00952C7F" w:rsidRDefault="002B081E" w:rsidP="002B081E">
      <w:pPr>
        <w:pStyle w:val="PargrafodaLista"/>
        <w:numPr>
          <w:ilvl w:val="0"/>
          <w:numId w:val="19"/>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Os produtos deverão obedecer às normas e padrão ABNT, INMETRO, ANVISA, Legislação Vigente e demais órgãos reguladores referente ao ramo de atividades.</w:t>
      </w:r>
    </w:p>
    <w:p w:rsidR="002B081E" w:rsidRPr="00952C7F" w:rsidRDefault="002B081E" w:rsidP="002B081E">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952C7F">
        <w:rPr>
          <w:rFonts w:ascii="Book Antiqua" w:hAnsi="Book Antiqua"/>
          <w:szCs w:val="22"/>
        </w:rPr>
        <w:t>O produto deverá atender integralmente as especificações do edital.</w:t>
      </w:r>
    </w:p>
    <w:p w:rsidR="002B081E" w:rsidRPr="00952C7F" w:rsidRDefault="002B081E" w:rsidP="002B081E">
      <w:pPr>
        <w:pStyle w:val="Estilo1"/>
        <w:numPr>
          <w:ilvl w:val="0"/>
          <w:numId w:val="19"/>
        </w:numPr>
        <w:spacing w:after="0" w:line="240" w:lineRule="auto"/>
        <w:ind w:left="426" w:hanging="426"/>
      </w:pPr>
      <w:r w:rsidRPr="00952C7F">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2B081E" w:rsidRPr="00952C7F" w:rsidRDefault="002B081E" w:rsidP="002B081E">
      <w:pPr>
        <w:pStyle w:val="Estilo1"/>
        <w:numPr>
          <w:ilvl w:val="0"/>
          <w:numId w:val="19"/>
        </w:numPr>
        <w:spacing w:after="0" w:line="240" w:lineRule="auto"/>
        <w:ind w:left="426" w:hanging="426"/>
      </w:pPr>
      <w:r w:rsidRPr="00952C7F">
        <w:t xml:space="preserve">Se os itens apresentarem desconformidades com as exigências normativas, não serão recebidos definitivamente, devendo ser imediatamente substituídos pela </w:t>
      </w:r>
      <w:r w:rsidRPr="00952C7F">
        <w:rPr>
          <w:bCs/>
        </w:rPr>
        <w:t>contratada</w:t>
      </w:r>
      <w:r w:rsidRPr="00952C7F">
        <w:t xml:space="preserve">, sem ônus para a </w:t>
      </w:r>
      <w:r w:rsidRPr="00952C7F">
        <w:rPr>
          <w:bCs/>
        </w:rPr>
        <w:t>administração</w:t>
      </w:r>
      <w:r w:rsidRPr="00952C7F">
        <w:t xml:space="preserve">. </w:t>
      </w:r>
    </w:p>
    <w:p w:rsidR="002B081E" w:rsidRPr="00952C7F" w:rsidRDefault="002B081E" w:rsidP="002B081E">
      <w:pPr>
        <w:pStyle w:val="Estilo1"/>
        <w:numPr>
          <w:ilvl w:val="0"/>
          <w:numId w:val="19"/>
        </w:numPr>
        <w:spacing w:after="0" w:line="240" w:lineRule="auto"/>
        <w:ind w:left="426" w:hanging="426"/>
      </w:pPr>
      <w:r w:rsidRPr="00952C7F">
        <w:t xml:space="preserve">Consultar com antecedência o seu fornecedor quanto ao prazo de entrega dos itens especificados, </w:t>
      </w:r>
      <w:r w:rsidRPr="00952C7F">
        <w:rPr>
          <w:bCs/>
        </w:rPr>
        <w:t xml:space="preserve">não cabendo, portanto, a justificativa de atraso do fornecimento </w:t>
      </w:r>
      <w:r w:rsidRPr="00952C7F">
        <w:t xml:space="preserve">devido ao não cumprimento da entrega por parte do fornecedor. </w:t>
      </w:r>
    </w:p>
    <w:p w:rsidR="002B081E" w:rsidRPr="00952C7F" w:rsidRDefault="002B081E" w:rsidP="002B081E">
      <w:pPr>
        <w:pStyle w:val="Estilo1"/>
        <w:numPr>
          <w:ilvl w:val="0"/>
          <w:numId w:val="19"/>
        </w:numPr>
        <w:spacing w:after="0" w:line="240" w:lineRule="auto"/>
        <w:ind w:left="426" w:hanging="426"/>
      </w:pPr>
      <w:r w:rsidRPr="00952C7F">
        <w:t xml:space="preserve">Aceitar toda e qualquer fiscalização da </w:t>
      </w:r>
      <w:r w:rsidRPr="00952C7F">
        <w:rPr>
          <w:bCs/>
        </w:rPr>
        <w:t>administração</w:t>
      </w:r>
      <w:r w:rsidRPr="00952C7F">
        <w:t>, no tocante ao objeto do presente termo de referência, assim como ao cumprimento das obrigações previstas no edital</w:t>
      </w:r>
      <w:r w:rsidRPr="00952C7F">
        <w:rPr>
          <w:bCs/>
        </w:rPr>
        <w:t>.</w:t>
      </w:r>
    </w:p>
    <w:p w:rsidR="002B081E" w:rsidRDefault="002B081E" w:rsidP="002B081E">
      <w:pPr>
        <w:pStyle w:val="Estilo1"/>
        <w:numPr>
          <w:ilvl w:val="0"/>
          <w:numId w:val="19"/>
        </w:numPr>
        <w:spacing w:after="0" w:line="240" w:lineRule="auto"/>
        <w:ind w:left="426" w:hanging="426"/>
      </w:pPr>
      <w:r w:rsidRPr="00952C7F">
        <w:t xml:space="preserve">A existência e atuação da fiscalização da </w:t>
      </w:r>
      <w:r w:rsidRPr="00952C7F">
        <w:rPr>
          <w:bCs/>
        </w:rPr>
        <w:t>administração</w:t>
      </w:r>
      <w:r w:rsidRPr="00952C7F">
        <w:t xml:space="preserve">, em nada restringem a responsabilidade única, integral e exclusiva da </w:t>
      </w:r>
      <w:r w:rsidRPr="00952C7F">
        <w:rPr>
          <w:bCs/>
        </w:rPr>
        <w:t>contratada</w:t>
      </w:r>
      <w:r w:rsidRPr="00952C7F">
        <w:t xml:space="preserve">, no que concerne ao fornecimento dos equipamentos e as suas consequências e implicações. </w:t>
      </w:r>
    </w:p>
    <w:p w:rsidR="002B081E" w:rsidRPr="00952C7F" w:rsidRDefault="002B081E" w:rsidP="002B081E">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952C7F">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O fornecimento dos produtos deverá ser efetuado mediante requisição emitida pela Secretaria competente do Município. </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O fornecimento dos produtos deverá ser efetuado de acordo com o local indicado na requisição, desde que apresentada à requisição devidamente preenchida.</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lastRenderedPageBreak/>
        <w:t xml:space="preserve">Quando a recusa for parcial, será estabelecido um prazo de </w:t>
      </w:r>
      <w:smartTag w:uri="urn:schemas-microsoft-com:office:smarttags" w:element="metricconverter">
        <w:smartTagPr>
          <w:attr w:name="ProductID" w:val="1 a"/>
        </w:smartTagPr>
        <w:r w:rsidRPr="00952C7F">
          <w:rPr>
            <w:rFonts w:ascii="Book Antiqua" w:hAnsi="Book Antiqua"/>
            <w:sz w:val="22"/>
            <w:szCs w:val="22"/>
          </w:rPr>
          <w:t>1 a</w:t>
        </w:r>
      </w:smartTag>
      <w:r w:rsidRPr="00952C7F">
        <w:rPr>
          <w:rFonts w:ascii="Book Antiqua" w:hAnsi="Book Antiqua"/>
          <w:sz w:val="22"/>
          <w:szCs w:val="22"/>
        </w:rPr>
        <w:t xml:space="preserve"> 3 dias úteis para a substituição da nota fiscal por outra contendo apenas os itens aprovados.</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2B081E" w:rsidRPr="00952C7F" w:rsidRDefault="002B081E" w:rsidP="002B081E">
      <w:pPr>
        <w:pStyle w:val="Corpodetexto"/>
        <w:numPr>
          <w:ilvl w:val="0"/>
          <w:numId w:val="21"/>
        </w:numPr>
        <w:tabs>
          <w:tab w:val="left" w:pos="993"/>
        </w:tabs>
        <w:overflowPunct/>
        <w:autoSpaceDE/>
        <w:autoSpaceDN/>
        <w:adjustRightInd/>
        <w:spacing w:line="240" w:lineRule="auto"/>
        <w:ind w:left="426" w:hanging="426"/>
        <w:textAlignment w:val="auto"/>
        <w:rPr>
          <w:rFonts w:ascii="Book Antiqua" w:hAnsi="Book Antiqua"/>
          <w:b w:val="0"/>
          <w:szCs w:val="22"/>
        </w:rPr>
      </w:pPr>
      <w:r w:rsidRPr="00952C7F">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Todos os itens licitados devem estar de acordo com o descritivo constante em sua respectiva discriminação.</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O(s) material(is) será(ão) recebido(s) provisoriamente, para efeito de posterior verificação de sua conformidade com as especificações constantes neste Documento de Referência. </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A verificação da conformidade das especificações do(s) material(is) ocorrerá no ato da entrega. Admitida à conformidade quantitativa e qualitativa, o(s) material(is) será(ão) recebido(s) definitivamente, mediante “atesto” na Nota Fiscal, com a consequente aceitação do(s) objeto(s). </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Na hipótese de constatação de anomalias que comprometam a utilização adequada do(s) material(is)/serviço(s), este(s) será(ão) rejeitado(s), em todo ou em parte, conforme dispõe a Lei nº 14.133/21, sem qualquer ônus para a Prefeitura Municipal de Rolândia, devendo o fornecedor reapresentá-lo(s) no prazo de até 02 (dois) dias corridos, a partir da data de solicitação da substituição. </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 xml:space="preserve">O(s) material(is) deverá(ão) ser entregue(s) acondicionado(s) em embalagem própria para cada material. </w:t>
      </w:r>
    </w:p>
    <w:p w:rsidR="002B081E" w:rsidRPr="00952C7F" w:rsidRDefault="002B081E" w:rsidP="002B081E">
      <w:pPr>
        <w:pStyle w:val="PargrafodaLista"/>
        <w:numPr>
          <w:ilvl w:val="0"/>
          <w:numId w:val="21"/>
        </w:numPr>
        <w:overflowPunct/>
        <w:autoSpaceDE/>
        <w:autoSpaceDN/>
        <w:adjustRightInd/>
        <w:ind w:left="426" w:hanging="426"/>
        <w:jc w:val="both"/>
        <w:rPr>
          <w:rFonts w:ascii="Book Antiqua" w:hAnsi="Book Antiqua"/>
          <w:sz w:val="22"/>
          <w:szCs w:val="22"/>
        </w:rPr>
      </w:pPr>
      <w:r w:rsidRPr="00952C7F">
        <w:rPr>
          <w:rFonts w:ascii="Book Antiqua" w:hAnsi="Book Antiqua"/>
          <w:sz w:val="22"/>
          <w:szCs w:val="22"/>
        </w:rPr>
        <w:t>A Prefeitura Municipal de Rolândia reserva-se o direito de impugnar o material(is)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w:t>
      </w:r>
      <w:r>
        <w:rPr>
          <w:rFonts w:ascii="Book Antiqua" w:hAnsi="Book Antiqua"/>
          <w:sz w:val="22"/>
          <w:szCs w:val="22"/>
        </w:rPr>
        <w:lastRenderedPageBreak/>
        <w:t xml:space="preserve">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sidRPr="002B081E">
        <w:rPr>
          <w:rFonts w:ascii="Book Antiqua" w:hAnsi="Book Antiqua" w:cs="Arial"/>
          <w:bCs/>
          <w:szCs w:val="22"/>
        </w:rPr>
        <w:t>1. O prazo de entrega dos itens será de até</w:t>
      </w:r>
      <w:r w:rsidR="002B081E" w:rsidRPr="002B081E">
        <w:rPr>
          <w:rFonts w:ascii="Book Antiqua" w:hAnsi="Book Antiqua" w:cs="Arial"/>
          <w:bCs/>
          <w:szCs w:val="22"/>
        </w:rPr>
        <w:t xml:space="preserve"> 02</w:t>
      </w:r>
      <w:r w:rsidRPr="002B081E">
        <w:rPr>
          <w:rFonts w:ascii="Book Antiqua" w:hAnsi="Book Antiqua" w:cs="Arial"/>
          <w:bCs/>
          <w:szCs w:val="22"/>
        </w:rPr>
        <w:t xml:space="preserve"> (</w:t>
      </w:r>
      <w:r w:rsidR="002B081E" w:rsidRPr="002B081E">
        <w:rPr>
          <w:rFonts w:ascii="Book Antiqua" w:hAnsi="Book Antiqua" w:cs="Arial"/>
          <w:bCs/>
          <w:szCs w:val="22"/>
        </w:rPr>
        <w:t>dois</w:t>
      </w:r>
      <w:r w:rsidRPr="002B081E">
        <w:rPr>
          <w:rFonts w:ascii="Book Antiqua" w:hAnsi="Book Antiqua" w:cs="Arial"/>
          <w:bCs/>
          <w:szCs w:val="22"/>
        </w:rPr>
        <w:t>) dias, contados a partir da emissão da autorização de.</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2B081E" w:rsidRPr="002B081E" w:rsidRDefault="00C63C6D" w:rsidP="00A7189E">
      <w:pPr>
        <w:spacing w:after="0" w:line="240" w:lineRule="auto"/>
        <w:jc w:val="both"/>
        <w:rPr>
          <w:rFonts w:ascii="Book Antiqua" w:hAnsi="Book Antiqua"/>
          <w:sz w:val="22"/>
          <w:szCs w:val="22"/>
        </w:rPr>
      </w:pPr>
      <w:r w:rsidRPr="002B081E">
        <w:rPr>
          <w:rFonts w:ascii="Book Antiqua" w:hAnsi="Book Antiqua"/>
          <w:b/>
          <w:sz w:val="22"/>
          <w:szCs w:val="22"/>
        </w:rPr>
        <w:t>Órgão</w:t>
      </w:r>
      <w:r w:rsidR="002B081E" w:rsidRPr="002B081E">
        <w:rPr>
          <w:rFonts w:ascii="Book Antiqua" w:hAnsi="Book Antiqua"/>
          <w:sz w:val="22"/>
          <w:szCs w:val="22"/>
        </w:rPr>
        <w:t xml:space="preserve">: </w:t>
      </w:r>
      <w:r w:rsidRPr="002B081E">
        <w:rPr>
          <w:rFonts w:ascii="Book Antiqua" w:hAnsi="Book Antiqua"/>
          <w:sz w:val="22"/>
          <w:szCs w:val="22"/>
        </w:rPr>
        <w:t xml:space="preserve">07 – Infra Estrutura; </w:t>
      </w:r>
    </w:p>
    <w:p w:rsidR="002B081E" w:rsidRPr="002B081E" w:rsidRDefault="002B081E" w:rsidP="00A7189E">
      <w:pPr>
        <w:spacing w:after="0" w:line="240" w:lineRule="auto"/>
        <w:jc w:val="both"/>
        <w:rPr>
          <w:rFonts w:ascii="Book Antiqua" w:hAnsi="Book Antiqua"/>
          <w:sz w:val="22"/>
          <w:szCs w:val="22"/>
        </w:rPr>
      </w:pPr>
    </w:p>
    <w:p w:rsidR="00C63C6D" w:rsidRPr="002B081E" w:rsidRDefault="00C63C6D" w:rsidP="00A7189E">
      <w:pPr>
        <w:spacing w:after="0" w:line="240" w:lineRule="auto"/>
        <w:jc w:val="both"/>
        <w:rPr>
          <w:rFonts w:ascii="Book Antiqua" w:hAnsi="Book Antiqua"/>
          <w:b/>
          <w:sz w:val="22"/>
          <w:szCs w:val="22"/>
        </w:rPr>
      </w:pPr>
      <w:r w:rsidRPr="002B081E">
        <w:rPr>
          <w:rFonts w:ascii="Book Antiqua" w:hAnsi="Book Antiqua"/>
          <w:b/>
          <w:sz w:val="22"/>
          <w:szCs w:val="22"/>
        </w:rPr>
        <w:t xml:space="preserve">Classificação Orçamentária: </w:t>
      </w:r>
    </w:p>
    <w:p w:rsidR="00C63C6D" w:rsidRPr="002B081E" w:rsidRDefault="00C63C6D" w:rsidP="00A7189E">
      <w:pPr>
        <w:spacing w:after="0" w:line="240" w:lineRule="auto"/>
        <w:jc w:val="both"/>
        <w:rPr>
          <w:rFonts w:ascii="Book Antiqua" w:hAnsi="Book Antiqua"/>
          <w:sz w:val="22"/>
          <w:szCs w:val="22"/>
        </w:rPr>
      </w:pPr>
      <w:r w:rsidRPr="002B081E">
        <w:rPr>
          <w:rFonts w:ascii="Book Antiqua" w:hAnsi="Book Antiqua"/>
          <w:sz w:val="22"/>
          <w:szCs w:val="22"/>
        </w:rPr>
        <w:t>Para materiais de Consumo: 33.90.30.00.00.00 – MATERIAL DE CONSUMO.</w:t>
      </w:r>
    </w:p>
    <w:p w:rsidR="002B081E" w:rsidRPr="008975F8" w:rsidRDefault="002B081E" w:rsidP="00A7189E">
      <w:pPr>
        <w:spacing w:after="0" w:line="240" w:lineRule="auto"/>
        <w:jc w:val="both"/>
        <w:rPr>
          <w:rFonts w:ascii="Book Antiqua" w:hAnsi="Book Antiqua"/>
          <w:sz w:val="22"/>
          <w:szCs w:val="22"/>
          <w:highlight w:val="yellow"/>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lastRenderedPageBreak/>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643" w:rsidRDefault="00986643" w:rsidP="005E0B8A">
      <w:pPr>
        <w:spacing w:after="0" w:line="240" w:lineRule="auto"/>
      </w:pPr>
      <w:r>
        <w:separator/>
      </w:r>
    </w:p>
  </w:endnote>
  <w:endnote w:type="continuationSeparator" w:id="1">
    <w:p w:rsidR="00986643" w:rsidRDefault="00986643"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9B4758">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643" w:rsidRDefault="00986643" w:rsidP="005E0B8A">
      <w:pPr>
        <w:spacing w:after="0" w:line="240" w:lineRule="auto"/>
      </w:pPr>
      <w:r>
        <w:separator/>
      </w:r>
    </w:p>
  </w:footnote>
  <w:footnote w:type="continuationSeparator" w:id="1">
    <w:p w:rsidR="00986643" w:rsidRDefault="00986643"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62"/>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B081E"/>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86643"/>
    <w:rsid w:val="00990C08"/>
    <w:rsid w:val="009A2322"/>
    <w:rsid w:val="009A37DB"/>
    <w:rsid w:val="009B1546"/>
    <w:rsid w:val="009B4758"/>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970E6"/>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4342</Words>
  <Characters>23450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marcelo.correa</cp:lastModifiedBy>
  <cp:revision>3</cp:revision>
  <dcterms:created xsi:type="dcterms:W3CDTF">2026-02-03T17:13:00Z</dcterms:created>
  <dcterms:modified xsi:type="dcterms:W3CDTF">2026-02-03T17:13:00Z</dcterms:modified>
</cp:coreProperties>
</file>